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F5" w:rsidRPr="00906B3C" w:rsidRDefault="00392BE6" w:rsidP="00AC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3C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</w:p>
    <w:p w:rsidR="001A2DFE" w:rsidRPr="00906B3C" w:rsidRDefault="00EB0BF5" w:rsidP="00AC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3C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392BE6" w:rsidRPr="00906B3C">
        <w:rPr>
          <w:rFonts w:ascii="Times New Roman" w:hAnsi="Times New Roman" w:cs="Times New Roman"/>
          <w:b/>
          <w:sz w:val="28"/>
          <w:szCs w:val="28"/>
        </w:rPr>
        <w:t xml:space="preserve">среднего общего образования </w:t>
      </w:r>
    </w:p>
    <w:p w:rsidR="001A2DFE" w:rsidRPr="00906B3C" w:rsidRDefault="001A2DFE" w:rsidP="00AC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2BE6" w:rsidRPr="00906B3C">
        <w:rPr>
          <w:rFonts w:ascii="Times New Roman" w:hAnsi="Times New Roman" w:cs="Times New Roman"/>
          <w:b/>
          <w:sz w:val="28"/>
          <w:szCs w:val="28"/>
        </w:rPr>
        <w:t>202</w:t>
      </w:r>
      <w:r w:rsidR="008D7E74" w:rsidRPr="00906B3C">
        <w:rPr>
          <w:rFonts w:ascii="Times New Roman" w:hAnsi="Times New Roman" w:cs="Times New Roman"/>
          <w:b/>
          <w:sz w:val="28"/>
          <w:szCs w:val="28"/>
        </w:rPr>
        <w:t>1</w:t>
      </w:r>
      <w:r w:rsidR="00392BE6" w:rsidRPr="00906B3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D7E74" w:rsidRPr="00906B3C">
        <w:rPr>
          <w:rFonts w:ascii="Times New Roman" w:hAnsi="Times New Roman" w:cs="Times New Roman"/>
          <w:b/>
          <w:sz w:val="28"/>
          <w:szCs w:val="28"/>
        </w:rPr>
        <w:t>2</w:t>
      </w:r>
      <w:r w:rsidR="00392BE6" w:rsidRPr="00906B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7E74" w:rsidRDefault="008D7E74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>План внеурочной деятельности ФГОС СОО МАОУ «</w:t>
      </w:r>
      <w:r w:rsidR="001A2DFE" w:rsidRPr="00AC7529">
        <w:rPr>
          <w:rFonts w:ascii="Times New Roman" w:hAnsi="Times New Roman" w:cs="Times New Roman"/>
          <w:sz w:val="24"/>
          <w:szCs w:val="24"/>
        </w:rPr>
        <w:t>Ягринская гимназия</w:t>
      </w:r>
      <w:r w:rsidRPr="00AC7529">
        <w:rPr>
          <w:rFonts w:ascii="Times New Roman" w:hAnsi="Times New Roman" w:cs="Times New Roman"/>
          <w:sz w:val="24"/>
          <w:szCs w:val="24"/>
        </w:rPr>
        <w:t xml:space="preserve">» обеспечивает введение в действие и реализацию требований Федерального государственного образовательного,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разработан с учетом требований следующих нормативных документов: Федерального Закона от 29.12.2012 № 273-ФЗ «Об образовании в Российской Федерации»; 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Приказа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Письма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8D7E74" w:rsidRDefault="008D7E74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29">
        <w:rPr>
          <w:rFonts w:ascii="Times New Roman" w:hAnsi="Times New Roman" w:cs="Times New Roman"/>
          <w:sz w:val="24"/>
          <w:szCs w:val="24"/>
        </w:rPr>
        <w:t xml:space="preserve">ЦЕЛЯМИ РЕАЛИЗАЦИИ плана внеурочной деятельности на уровне среднего общего образования являются: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 </w:t>
      </w:r>
      <w:proofErr w:type="gramEnd"/>
    </w:p>
    <w:p w:rsidR="001A2DFE" w:rsidRPr="00AC7529" w:rsidRDefault="001A2DFE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предусматривает решение следующих ЗАДАЧ: формирование российской гражданской идентичности обучающихся; обеспечение равных возможностей получения качественного среднего общего образования;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образования;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общества;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:rsidR="008D7E74" w:rsidRDefault="008D7E74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ПЛАНИРУЕМЫЕ РЕЗУЛЬТАТЫ ВНЕУРОЧНОЙ ДЕЯТЕЛЬНОСТИ НА УРОВНЕ СРЕДНЕГО ОБЩЕГО ОБРАЗОВАНИЯ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на уровне среднего общего образования - образовательная деятельность, направленная на достижение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, предметных), осуществляемая в формах, отличных </w:t>
      </w:r>
      <w:proofErr w:type="gramStart"/>
      <w:r w:rsidRPr="00AC75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урочной.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29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себе, к своему здоровью, к познанию себя: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529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 </w:t>
      </w:r>
      <w:proofErr w:type="gramEnd"/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России как к Родине (Отечеству):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формирование уважения к русскому языку как государствен</w:t>
      </w:r>
      <w:r w:rsidR="00E85907">
        <w:rPr>
          <w:rFonts w:ascii="Times New Roman" w:hAnsi="Times New Roman" w:cs="Times New Roman"/>
          <w:sz w:val="24"/>
          <w:szCs w:val="24"/>
        </w:rPr>
        <w:t>ному языку Российской Федерации</w:t>
      </w:r>
      <w:r w:rsidRPr="00AC7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907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готового к участию в общественной жизни; признание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</w:t>
      </w:r>
      <w:r w:rsidR="00E85907">
        <w:rPr>
          <w:rFonts w:ascii="Times New Roman" w:hAnsi="Times New Roman" w:cs="Times New Roman"/>
          <w:sz w:val="24"/>
          <w:szCs w:val="24"/>
        </w:rPr>
        <w:t>.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29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с окружающими людьми: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способность к сопереживанию и формирование позитивного отношения к людям, в том числе к лицам с ограниченными воз</w:t>
      </w:r>
      <w:r w:rsidR="00E85907">
        <w:rPr>
          <w:rFonts w:ascii="Times New Roman" w:hAnsi="Times New Roman" w:cs="Times New Roman"/>
          <w:sz w:val="24"/>
          <w:szCs w:val="24"/>
        </w:rPr>
        <w:t>можностями здоровья и инвалидам</w:t>
      </w:r>
      <w:r w:rsidRPr="00AC7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29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экологическая культура, </w:t>
      </w:r>
      <w:proofErr w:type="gramStart"/>
      <w:r w:rsidRPr="00AC7529">
        <w:rPr>
          <w:rFonts w:ascii="Times New Roman" w:hAnsi="Times New Roman" w:cs="Times New Roman"/>
          <w:sz w:val="24"/>
          <w:szCs w:val="24"/>
        </w:rPr>
        <w:t>бережное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отношения к родной земле, природным богатствам России и мира; готовность к эстетическому обустройству собственного быта.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результаты в сфере отношений обучающихся к семье и родителям, в том числе подготовка к семейной жизни: ответственное отношение к созданию семьи на основе осознанного принятия ценностей семейной жизни; положительный образ семьи,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E85907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29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отношения обучающихся к труду, в сфере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отношений: уважение ко всем формам собственности, готовность к защите своей собственности, 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потребность трудиться,</w:t>
      </w:r>
      <w:r w:rsidR="00E85907">
        <w:rPr>
          <w:rFonts w:ascii="Times New Roman" w:hAnsi="Times New Roman" w:cs="Times New Roman"/>
          <w:sz w:val="24"/>
          <w:szCs w:val="24"/>
        </w:rPr>
        <w:t xml:space="preserve"> уважение к труду и людям труда</w:t>
      </w:r>
      <w:r w:rsidRPr="00AC7529">
        <w:rPr>
          <w:rFonts w:ascii="Times New Roman" w:hAnsi="Times New Roman" w:cs="Times New Roman"/>
          <w:sz w:val="24"/>
          <w:szCs w:val="24"/>
        </w:rPr>
        <w:t>.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C75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: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52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результаты реализации внеурочной деятельности на уровне среднего общего образования представлены тремя группами универсальных учебных действий.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  <w:r w:rsidR="00AC7529">
        <w:rPr>
          <w:rFonts w:ascii="Times New Roman" w:hAnsi="Times New Roman" w:cs="Times New Roman"/>
          <w:sz w:val="24"/>
          <w:szCs w:val="24"/>
        </w:rPr>
        <w:t>.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Выпускник научится: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529">
        <w:rPr>
          <w:rFonts w:ascii="Times New Roman" w:hAnsi="Times New Roman" w:cs="Times New Roman"/>
          <w:sz w:val="24"/>
          <w:szCs w:val="24"/>
        </w:rPr>
        <w:t>Выпускник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529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менять и удерживать разные позиции в познавательной деятельности.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Выпускник научится: осуществлять деловую коммуникацию как со сверстниками, так и </w:t>
      </w:r>
      <w:proofErr w:type="gramStart"/>
      <w:r w:rsidRPr="00AC75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7529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</w:t>
      </w:r>
      <w:r w:rsidRPr="00AC752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развернуто,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1A2DFE" w:rsidRP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Предметные результаты реализации внеурочной деятельности на уровне среднего общего образования конкретизируются в рабочих программах внеурочной деятельности, представленных в приложении к основной образовательной программе среднего общего образования. </w:t>
      </w:r>
    </w:p>
    <w:p w:rsidR="008D7E74" w:rsidRDefault="008D7E74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ОБЪЕМ НАГРУЗКИ ВНЕУРОЧНОЙ ДЕЯТЕЛЬНОСТИ НА УРОВНЕ СРЕДНЕГО ОБЩЕГО ОБРАЗОВАНИЯ </w:t>
      </w:r>
    </w:p>
    <w:p w:rsidR="00AC7529" w:rsidRPr="00AB67D3" w:rsidRDefault="00AC7529" w:rsidP="00AC7529">
      <w:pPr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AB67D3">
        <w:rPr>
          <w:rFonts w:ascii="Times New Roman" w:hAnsi="Times New Roman"/>
          <w:sz w:val="24"/>
          <w:szCs w:val="24"/>
        </w:rPr>
        <w:t xml:space="preserve">В соответствии с требованиями ФГОС ООО внеурочная деятельность осуществляется на принципах </w:t>
      </w:r>
      <w:proofErr w:type="spellStart"/>
      <w:r w:rsidRPr="00AB67D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B67D3">
        <w:rPr>
          <w:rFonts w:ascii="Times New Roman" w:hAnsi="Times New Roman"/>
          <w:sz w:val="24"/>
          <w:szCs w:val="24"/>
        </w:rPr>
        <w:t xml:space="preserve"> подхода, в том числе через такие формы, как экскурсии, кружки, секции, олимпиады, соревнования, проектную и исследовательскую деятельность, общественно-полезные практики.  Все виды внеурочной деятельности должны быть строго ориентированы на воспитательные результаты. </w:t>
      </w:r>
    </w:p>
    <w:p w:rsidR="00AC7529" w:rsidRPr="00AB67D3" w:rsidRDefault="00AC7529" w:rsidP="00AC752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7D3">
        <w:rPr>
          <w:rFonts w:ascii="Times New Roman" w:hAnsi="Times New Roman"/>
          <w:sz w:val="24"/>
          <w:szCs w:val="24"/>
        </w:rPr>
        <w:tab/>
      </w:r>
      <w:r w:rsidRPr="00AB67D3">
        <w:rPr>
          <w:rFonts w:ascii="Times New Roman" w:hAnsi="Times New Roman"/>
          <w:sz w:val="24"/>
          <w:szCs w:val="24"/>
        </w:rPr>
        <w:tab/>
        <w:t>В соответствие с требованиями ФГОС ООО внеурочная деятельность в М</w:t>
      </w:r>
      <w:r>
        <w:rPr>
          <w:rFonts w:ascii="Times New Roman" w:hAnsi="Times New Roman"/>
          <w:sz w:val="24"/>
          <w:szCs w:val="24"/>
        </w:rPr>
        <w:t>А</w:t>
      </w:r>
      <w:r w:rsidRPr="00AB67D3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Ягринская гимназия</w:t>
      </w:r>
      <w:r w:rsidRPr="00AB67D3">
        <w:rPr>
          <w:rFonts w:ascii="Times New Roman" w:hAnsi="Times New Roman"/>
          <w:sz w:val="24"/>
          <w:szCs w:val="24"/>
        </w:rPr>
        <w:t xml:space="preserve">» организуется по направлениям развития личности: </w:t>
      </w:r>
    </w:p>
    <w:p w:rsidR="00AC7529" w:rsidRPr="00AB67D3" w:rsidRDefault="00AC7529" w:rsidP="00AC752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67D3">
        <w:rPr>
          <w:rFonts w:ascii="Times New Roman" w:hAnsi="Times New Roman"/>
          <w:i/>
          <w:sz w:val="24"/>
          <w:szCs w:val="24"/>
        </w:rPr>
        <w:t xml:space="preserve">спортивно-оздоровительное, </w:t>
      </w:r>
    </w:p>
    <w:p w:rsidR="00AC7529" w:rsidRPr="00AB67D3" w:rsidRDefault="00AC7529" w:rsidP="00AC752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67D3">
        <w:rPr>
          <w:rFonts w:ascii="Times New Roman" w:hAnsi="Times New Roman"/>
          <w:i/>
          <w:sz w:val="24"/>
          <w:szCs w:val="24"/>
        </w:rPr>
        <w:t xml:space="preserve">духовно-нравственное, </w:t>
      </w:r>
    </w:p>
    <w:p w:rsidR="00AC7529" w:rsidRPr="00AB67D3" w:rsidRDefault="00AC7529" w:rsidP="00AC752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67D3">
        <w:rPr>
          <w:rFonts w:ascii="Times New Roman" w:hAnsi="Times New Roman"/>
          <w:i/>
          <w:sz w:val="24"/>
          <w:szCs w:val="24"/>
        </w:rPr>
        <w:t xml:space="preserve">социальное,  </w:t>
      </w:r>
    </w:p>
    <w:p w:rsidR="00AC7529" w:rsidRPr="00AB67D3" w:rsidRDefault="00AC7529" w:rsidP="00AC752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B67D3">
        <w:rPr>
          <w:rFonts w:ascii="Times New Roman" w:hAnsi="Times New Roman"/>
          <w:i/>
          <w:sz w:val="24"/>
          <w:szCs w:val="24"/>
        </w:rPr>
        <w:t>общеинтеллектуальное</w:t>
      </w:r>
      <w:proofErr w:type="spellEnd"/>
      <w:r w:rsidRPr="00AB67D3">
        <w:rPr>
          <w:rFonts w:ascii="Times New Roman" w:hAnsi="Times New Roman"/>
          <w:i/>
          <w:sz w:val="24"/>
          <w:szCs w:val="24"/>
        </w:rPr>
        <w:t xml:space="preserve">,  </w:t>
      </w:r>
    </w:p>
    <w:p w:rsidR="00AC7529" w:rsidRPr="00144D41" w:rsidRDefault="00AC7529" w:rsidP="00AC752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67D3">
        <w:rPr>
          <w:rFonts w:ascii="Times New Roman" w:hAnsi="Times New Roman"/>
          <w:i/>
          <w:sz w:val="24"/>
          <w:szCs w:val="24"/>
        </w:rPr>
        <w:t xml:space="preserve">общекультурное.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Объем часов внеурочной деятельности определяется основной образовательной программой среднего общего образования, учитывающей запросы семей, интересов обучающихся и возможностей образовательной организации.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Недельный объем внеурочной деятельности (час.) </w:t>
      </w:r>
      <w:r w:rsidR="00AC7529">
        <w:rPr>
          <w:rFonts w:ascii="Times New Roman" w:hAnsi="Times New Roman" w:cs="Times New Roman"/>
          <w:sz w:val="24"/>
          <w:szCs w:val="24"/>
        </w:rPr>
        <w:t>д</w:t>
      </w:r>
      <w:r w:rsidRPr="00AC7529">
        <w:rPr>
          <w:rFonts w:ascii="Times New Roman" w:hAnsi="Times New Roman" w:cs="Times New Roman"/>
          <w:sz w:val="24"/>
          <w:szCs w:val="24"/>
        </w:rPr>
        <w:t>о 10</w:t>
      </w:r>
      <w:r w:rsidR="00AC7529">
        <w:rPr>
          <w:rFonts w:ascii="Times New Roman" w:hAnsi="Times New Roman" w:cs="Times New Roman"/>
          <w:sz w:val="24"/>
          <w:szCs w:val="24"/>
        </w:rPr>
        <w:t>.</w:t>
      </w:r>
      <w:r w:rsidRPr="00AC7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Годовой объем внеурочной деятельности (час.) 350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>Количество недель, отведенных на внеурочну</w:t>
      </w:r>
      <w:r w:rsidR="00AC7529">
        <w:rPr>
          <w:rFonts w:ascii="Times New Roman" w:hAnsi="Times New Roman" w:cs="Times New Roman"/>
          <w:sz w:val="24"/>
          <w:szCs w:val="24"/>
        </w:rPr>
        <w:t>ю деятельность, в том числе: 35</w:t>
      </w:r>
      <w:r w:rsidRPr="00AC7529">
        <w:rPr>
          <w:rFonts w:ascii="Times New Roman" w:hAnsi="Times New Roman" w:cs="Times New Roman"/>
          <w:sz w:val="24"/>
          <w:szCs w:val="24"/>
        </w:rPr>
        <w:t xml:space="preserve"> – учебное время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33 – </w:t>
      </w:r>
      <w:proofErr w:type="spellStart"/>
      <w:r w:rsidRPr="00AC7529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AC7529">
        <w:rPr>
          <w:rFonts w:ascii="Times New Roman" w:hAnsi="Times New Roman" w:cs="Times New Roman"/>
          <w:sz w:val="24"/>
          <w:szCs w:val="24"/>
        </w:rPr>
        <w:t xml:space="preserve"> время (каникулы:</w:t>
      </w:r>
      <w:r w:rsidR="00AC7529">
        <w:rPr>
          <w:rFonts w:ascii="Times New Roman" w:hAnsi="Times New Roman" w:cs="Times New Roman"/>
          <w:sz w:val="24"/>
          <w:szCs w:val="24"/>
        </w:rPr>
        <w:t xml:space="preserve"> </w:t>
      </w:r>
      <w:r w:rsidRPr="00AC7529">
        <w:rPr>
          <w:rFonts w:ascii="Times New Roman" w:hAnsi="Times New Roman" w:cs="Times New Roman"/>
          <w:sz w:val="24"/>
          <w:szCs w:val="24"/>
        </w:rPr>
        <w:t xml:space="preserve">осенние, весенние, летние) </w:t>
      </w:r>
    </w:p>
    <w:p w:rsidR="00AC7529" w:rsidRDefault="00392BE6" w:rsidP="00AC7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29">
        <w:rPr>
          <w:rFonts w:ascii="Times New Roman" w:hAnsi="Times New Roman" w:cs="Times New Roman"/>
          <w:sz w:val="24"/>
          <w:szCs w:val="24"/>
        </w:rPr>
        <w:t xml:space="preserve">За весь период обучения объем часов внеурочной деятельности не превышает максимально допустимый объем и составляет 700 часов за два года обучения. </w:t>
      </w:r>
    </w:p>
    <w:p w:rsidR="00197C51" w:rsidRPr="00EB0BF5" w:rsidRDefault="00197C51" w:rsidP="00E859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97C51" w:rsidRPr="00197C51" w:rsidRDefault="00197C51" w:rsidP="00197C51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97C51">
        <w:rPr>
          <w:rFonts w:ascii="Times New Roman" w:hAnsi="Times New Roman"/>
          <w:b/>
          <w:sz w:val="24"/>
          <w:szCs w:val="24"/>
        </w:rPr>
        <w:lastRenderedPageBreak/>
        <w:t>ГОДОВОЙ ПЛАН ВНЕУРОЧНОЙ ДЕЯТЕЛЬНОСТИ</w:t>
      </w:r>
    </w:p>
    <w:p w:rsidR="00197C51" w:rsidRPr="00197C51" w:rsidRDefault="00197C51" w:rsidP="00197C51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97C51">
        <w:rPr>
          <w:rFonts w:ascii="Times New Roman" w:hAnsi="Times New Roman"/>
          <w:b/>
          <w:sz w:val="24"/>
          <w:szCs w:val="24"/>
        </w:rPr>
        <w:t>на уровне СОО в 202</w:t>
      </w:r>
      <w:r w:rsidR="008D7E74">
        <w:rPr>
          <w:rFonts w:ascii="Times New Roman" w:hAnsi="Times New Roman"/>
          <w:b/>
          <w:sz w:val="24"/>
          <w:szCs w:val="24"/>
        </w:rPr>
        <w:t>1</w:t>
      </w:r>
      <w:r w:rsidRPr="00197C51">
        <w:rPr>
          <w:rFonts w:ascii="Times New Roman" w:hAnsi="Times New Roman"/>
          <w:b/>
          <w:sz w:val="24"/>
          <w:szCs w:val="24"/>
        </w:rPr>
        <w:t>-202</w:t>
      </w:r>
      <w:r w:rsidR="008D7E74">
        <w:rPr>
          <w:rFonts w:ascii="Times New Roman" w:hAnsi="Times New Roman"/>
          <w:b/>
          <w:sz w:val="24"/>
          <w:szCs w:val="24"/>
        </w:rPr>
        <w:t>2</w:t>
      </w:r>
      <w:r w:rsidRPr="00197C5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197C51" w:rsidRDefault="00197C51" w:rsidP="00197C51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97C51">
        <w:rPr>
          <w:rFonts w:ascii="Times New Roman" w:hAnsi="Times New Roman"/>
          <w:b/>
          <w:sz w:val="24"/>
          <w:szCs w:val="24"/>
        </w:rPr>
        <w:t>10 классы</w:t>
      </w:r>
    </w:p>
    <w:p w:rsidR="008D7E74" w:rsidRDefault="008D7E74" w:rsidP="00197C51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2923"/>
        <w:gridCol w:w="1965"/>
        <w:gridCol w:w="2570"/>
        <w:gridCol w:w="1099"/>
        <w:gridCol w:w="1097"/>
        <w:gridCol w:w="1120"/>
      </w:tblGrid>
      <w:tr w:rsidR="008D7E74" w:rsidRPr="00DC3B01" w:rsidTr="00DC3B01">
        <w:tc>
          <w:tcPr>
            <w:tcW w:w="2924" w:type="dxa"/>
            <w:vMerge w:val="restart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65" w:type="dxa"/>
            <w:vMerge w:val="restart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Курс ВД</w:t>
            </w:r>
          </w:p>
        </w:tc>
        <w:tc>
          <w:tcPr>
            <w:tcW w:w="2571" w:type="dxa"/>
            <w:vMerge w:val="restart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194" w:type="dxa"/>
            <w:gridSpan w:val="2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  <w:proofErr w:type="spellStart"/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/год</w:t>
            </w:r>
          </w:p>
        </w:tc>
      </w:tr>
      <w:tr w:rsidR="008D7E74" w:rsidRPr="00DC3B01" w:rsidTr="00DC3B01">
        <w:tc>
          <w:tcPr>
            <w:tcW w:w="2924" w:type="dxa"/>
            <w:vMerge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</w:rPr>
              <w:t>10а</w:t>
            </w:r>
          </w:p>
        </w:tc>
        <w:tc>
          <w:tcPr>
            <w:tcW w:w="1095" w:type="dxa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</w:rPr>
              <w:t>10б</w:t>
            </w:r>
          </w:p>
        </w:tc>
        <w:tc>
          <w:tcPr>
            <w:tcW w:w="1120" w:type="dxa"/>
            <w:vMerge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7E74" w:rsidRPr="00DC3B01" w:rsidTr="00DC3B01">
        <w:tc>
          <w:tcPr>
            <w:tcW w:w="2924" w:type="dxa"/>
          </w:tcPr>
          <w:p w:rsidR="00DC3B01" w:rsidRPr="00DC3B01" w:rsidRDefault="008D7E74" w:rsidP="008D7E7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Спортивно-</w:t>
            </w:r>
          </w:p>
          <w:p w:rsidR="008D7E74" w:rsidRPr="00DC3B01" w:rsidRDefault="00DC3B01" w:rsidP="00DC3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оздорови</w:t>
            </w:r>
            <w:r w:rsidR="008D7E74"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тельное</w:t>
            </w:r>
          </w:p>
        </w:tc>
        <w:tc>
          <w:tcPr>
            <w:tcW w:w="1965" w:type="dxa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571" w:type="dxa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194" w:type="dxa"/>
            <w:gridSpan w:val="2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8D7E74" w:rsidRPr="00DC3B01" w:rsidTr="00DC3B01">
        <w:tc>
          <w:tcPr>
            <w:tcW w:w="2924" w:type="dxa"/>
          </w:tcPr>
          <w:p w:rsidR="00DC3B01" w:rsidRPr="00DC3B01" w:rsidRDefault="008D7E74" w:rsidP="008D7E7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Духовно-</w:t>
            </w:r>
          </w:p>
          <w:p w:rsidR="008D7E74" w:rsidRPr="00DC3B01" w:rsidRDefault="00DC3B01" w:rsidP="00DC3B0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нравствен</w:t>
            </w:r>
            <w:r w:rsidR="008D7E74"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1965" w:type="dxa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Практикум по чтению и пониманию древнерусских текстов</w:t>
            </w:r>
          </w:p>
        </w:tc>
        <w:tc>
          <w:tcPr>
            <w:tcW w:w="2571" w:type="dxa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194" w:type="dxa"/>
            <w:gridSpan w:val="2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8D7E74" w:rsidRPr="00DC3B01" w:rsidRDefault="008D7E74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DC3B01" w:rsidRPr="00DC3B01" w:rsidTr="00DC3B01">
        <w:tc>
          <w:tcPr>
            <w:tcW w:w="2924" w:type="dxa"/>
            <w:vMerge w:val="restart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965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2571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  <w:lang w:eastAsia="ru-RU"/>
              </w:rPr>
              <w:t>Поисковые исследования</w:t>
            </w:r>
          </w:p>
        </w:tc>
        <w:tc>
          <w:tcPr>
            <w:tcW w:w="2194" w:type="dxa"/>
            <w:gridSpan w:val="2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DC3B01" w:rsidRPr="00DC3B01" w:rsidTr="00DC3B01">
        <w:tc>
          <w:tcPr>
            <w:tcW w:w="2924" w:type="dxa"/>
            <w:vMerge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 (физика)</w:t>
            </w:r>
          </w:p>
        </w:tc>
        <w:tc>
          <w:tcPr>
            <w:tcW w:w="2571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99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95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DC3B01" w:rsidRPr="00DC3B01" w:rsidTr="00DC3B01">
        <w:tc>
          <w:tcPr>
            <w:tcW w:w="2924" w:type="dxa"/>
          </w:tcPr>
          <w:p w:rsidR="00DC3B01" w:rsidRPr="00DC3B01" w:rsidRDefault="00DC3B01" w:rsidP="00DC3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965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«Познавательная экология»</w:t>
            </w:r>
          </w:p>
        </w:tc>
        <w:tc>
          <w:tcPr>
            <w:tcW w:w="2571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194" w:type="dxa"/>
            <w:gridSpan w:val="2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DC3B01" w:rsidRPr="00DC3B01" w:rsidTr="00DC3B01">
        <w:tc>
          <w:tcPr>
            <w:tcW w:w="2924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65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C3B0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C3B01">
              <w:rPr>
                <w:rFonts w:ascii="Times New Roman" w:hAnsi="Times New Roman"/>
                <w:sz w:val="24"/>
                <w:szCs w:val="24"/>
              </w:rPr>
              <w:t xml:space="preserve"> волонтер»</w:t>
            </w:r>
          </w:p>
        </w:tc>
        <w:tc>
          <w:tcPr>
            <w:tcW w:w="2571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2194" w:type="dxa"/>
            <w:gridSpan w:val="2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DC3B01" w:rsidRPr="00DC3B01" w:rsidTr="00DC3B01">
        <w:tc>
          <w:tcPr>
            <w:tcW w:w="2924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965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DC3B01" w:rsidRPr="00DC3B01" w:rsidRDefault="00DC3B01" w:rsidP="00197C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DC3B01" w:rsidRPr="00DC3B01" w:rsidRDefault="00DC3B01" w:rsidP="002A0B8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8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2A0B87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</w:tbl>
    <w:p w:rsidR="008D7E74" w:rsidRPr="00BE1B7D" w:rsidRDefault="008D7E74" w:rsidP="00BE1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7E74" w:rsidRPr="00197C51" w:rsidRDefault="008D7E74" w:rsidP="00197C51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97C51" w:rsidRDefault="00197C51" w:rsidP="0019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ПЛАН ВНЕУРОЧНОЙ ДЕЯТЕЛЬНОСТИ</w:t>
      </w:r>
    </w:p>
    <w:p w:rsidR="00197C51" w:rsidRDefault="00197C51" w:rsidP="00BE1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уровне СОО в 202</w:t>
      </w:r>
      <w:r w:rsidR="00BE1B7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BE1B7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197C51" w:rsidRPr="00197C51" w:rsidRDefault="00197C51" w:rsidP="0019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классы</w:t>
      </w:r>
    </w:p>
    <w:p w:rsidR="00197C51" w:rsidRDefault="00197C51" w:rsidP="0019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2269"/>
        <w:gridCol w:w="2586"/>
        <w:gridCol w:w="1631"/>
        <w:gridCol w:w="950"/>
        <w:gridCol w:w="1070"/>
        <w:gridCol w:w="992"/>
        <w:gridCol w:w="1418"/>
      </w:tblGrid>
      <w:tr w:rsidR="00BE1B7D" w:rsidRPr="00DC3B01" w:rsidTr="00BE1B7D">
        <w:tc>
          <w:tcPr>
            <w:tcW w:w="2269" w:type="dxa"/>
            <w:vMerge w:val="restart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86" w:type="dxa"/>
            <w:vMerge w:val="restart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Курс ВД</w:t>
            </w:r>
          </w:p>
        </w:tc>
        <w:tc>
          <w:tcPr>
            <w:tcW w:w="1631" w:type="dxa"/>
            <w:vMerge w:val="restart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012" w:type="dxa"/>
            <w:gridSpan w:val="3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B01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  <w:proofErr w:type="spellStart"/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DC3B01">
              <w:rPr>
                <w:rFonts w:ascii="Times New Roman" w:hAnsi="Times New Roman"/>
                <w:b/>
                <w:sz w:val="24"/>
                <w:szCs w:val="24"/>
              </w:rPr>
              <w:t>/год</w:t>
            </w:r>
          </w:p>
        </w:tc>
      </w:tr>
      <w:tr w:rsidR="00BE1B7D" w:rsidRPr="00DC3B01" w:rsidTr="00BE1B7D">
        <w:tc>
          <w:tcPr>
            <w:tcW w:w="2269" w:type="dxa"/>
            <w:vMerge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E1B7D" w:rsidRPr="00DC3B01" w:rsidRDefault="00BE1B7D" w:rsidP="00BE1B7D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C3B0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1070" w:type="dxa"/>
          </w:tcPr>
          <w:p w:rsidR="00BE1B7D" w:rsidRPr="00DC3B01" w:rsidRDefault="00BE1B7D" w:rsidP="00BE1B7D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C3B01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E1B7D" w:rsidRPr="00BE1B7D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1B7D">
              <w:rPr>
                <w:rFonts w:ascii="Times New Roman" w:hAnsi="Times New Roman"/>
                <w:i/>
                <w:sz w:val="24"/>
                <w:szCs w:val="24"/>
              </w:rPr>
              <w:t>11в</w:t>
            </w:r>
          </w:p>
        </w:tc>
        <w:tc>
          <w:tcPr>
            <w:tcW w:w="1418" w:type="dxa"/>
            <w:vMerge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B7D" w:rsidRPr="00DC3B01" w:rsidTr="00B9427E">
        <w:tc>
          <w:tcPr>
            <w:tcW w:w="2269" w:type="dxa"/>
          </w:tcPr>
          <w:p w:rsidR="00BE1B7D" w:rsidRPr="00DC3B01" w:rsidRDefault="00BE1B7D" w:rsidP="00A03C2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Спортивно-</w:t>
            </w:r>
          </w:p>
          <w:p w:rsidR="00BE1B7D" w:rsidRPr="00DC3B01" w:rsidRDefault="00BE1B7D" w:rsidP="00A03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586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631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3012" w:type="dxa"/>
            <w:gridSpan w:val="3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1B7D" w:rsidRPr="00DC3B01" w:rsidRDefault="002A0B87" w:rsidP="00BE1B7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E1B7D" w:rsidRPr="00DC3B01" w:rsidTr="00882633">
        <w:tc>
          <w:tcPr>
            <w:tcW w:w="2269" w:type="dxa"/>
          </w:tcPr>
          <w:p w:rsidR="00BE1B7D" w:rsidRPr="00DC3B01" w:rsidRDefault="00BE1B7D" w:rsidP="00A03C2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Духовно-</w:t>
            </w:r>
          </w:p>
          <w:p w:rsidR="00BE1B7D" w:rsidRPr="00DC3B01" w:rsidRDefault="00BE1B7D" w:rsidP="00A03C2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586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Практикум по чтению и пониманию древнерусских текстов</w:t>
            </w:r>
          </w:p>
        </w:tc>
        <w:tc>
          <w:tcPr>
            <w:tcW w:w="1631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012" w:type="dxa"/>
            <w:gridSpan w:val="3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1B7D" w:rsidRPr="00DC3B01" w:rsidRDefault="002A0B87" w:rsidP="00BE1B7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E1B7D" w:rsidRPr="00DC3B01" w:rsidTr="00A71CA7">
        <w:tc>
          <w:tcPr>
            <w:tcW w:w="2269" w:type="dxa"/>
            <w:vMerge w:val="restart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586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631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  <w:lang w:eastAsia="ru-RU"/>
              </w:rPr>
              <w:t>Поисковые исследования</w:t>
            </w:r>
          </w:p>
        </w:tc>
        <w:tc>
          <w:tcPr>
            <w:tcW w:w="3012" w:type="dxa"/>
            <w:gridSpan w:val="3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1B7D" w:rsidRPr="00DC3B01" w:rsidRDefault="002A0B87" w:rsidP="00BE1B7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E1B7D" w:rsidRPr="00DC3B01" w:rsidTr="00BF300E">
        <w:tc>
          <w:tcPr>
            <w:tcW w:w="2269" w:type="dxa"/>
            <w:vMerge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 (физика)</w:t>
            </w:r>
          </w:p>
        </w:tc>
        <w:tc>
          <w:tcPr>
            <w:tcW w:w="1631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012" w:type="dxa"/>
            <w:gridSpan w:val="3"/>
          </w:tcPr>
          <w:p w:rsidR="00BE1B7D" w:rsidRPr="00DC3B01" w:rsidRDefault="00BE1B7D" w:rsidP="00BE1B7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1B7D" w:rsidRPr="00DC3B01" w:rsidRDefault="002A0B87" w:rsidP="00BE1B7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E1B7D" w:rsidRPr="00DC3B01" w:rsidTr="00D625A9">
        <w:tc>
          <w:tcPr>
            <w:tcW w:w="2269" w:type="dxa"/>
          </w:tcPr>
          <w:p w:rsidR="00BE1B7D" w:rsidRPr="00DC3B01" w:rsidRDefault="00BE1B7D" w:rsidP="00A03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586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«Познавательная экология»</w:t>
            </w:r>
          </w:p>
        </w:tc>
        <w:tc>
          <w:tcPr>
            <w:tcW w:w="1631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3012" w:type="dxa"/>
            <w:gridSpan w:val="3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1B7D" w:rsidRPr="00DC3B01" w:rsidRDefault="002A0B87" w:rsidP="00BE1B7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E1B7D" w:rsidRPr="00DC3B01" w:rsidTr="00A81344">
        <w:tc>
          <w:tcPr>
            <w:tcW w:w="2269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586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C3B0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C3B01">
              <w:rPr>
                <w:rFonts w:ascii="Times New Roman" w:hAnsi="Times New Roman"/>
                <w:sz w:val="24"/>
                <w:szCs w:val="24"/>
              </w:rPr>
              <w:t xml:space="preserve"> волонтер»</w:t>
            </w:r>
          </w:p>
        </w:tc>
        <w:tc>
          <w:tcPr>
            <w:tcW w:w="1631" w:type="dxa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3012" w:type="dxa"/>
            <w:gridSpan w:val="3"/>
          </w:tcPr>
          <w:p w:rsidR="00BE1B7D" w:rsidRPr="00DC3B01" w:rsidRDefault="00BE1B7D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1B7D" w:rsidRPr="00DC3B01" w:rsidRDefault="002A0B87" w:rsidP="00BE1B7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A3184" w:rsidRPr="00DC3B01" w:rsidTr="00EE4DF8">
        <w:tc>
          <w:tcPr>
            <w:tcW w:w="2269" w:type="dxa"/>
          </w:tcPr>
          <w:p w:rsidR="000A3184" w:rsidRPr="00DC3B01" w:rsidRDefault="000A3184" w:rsidP="00A03C2F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3B01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2586" w:type="dxa"/>
          </w:tcPr>
          <w:p w:rsidR="000A3184" w:rsidRPr="00DC3B01" w:rsidRDefault="000A3184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A3184" w:rsidRPr="00DC3B01" w:rsidRDefault="000A3184" w:rsidP="00A03C2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3"/>
          </w:tcPr>
          <w:p w:rsidR="000A3184" w:rsidRPr="00DC3B01" w:rsidRDefault="000A3184" w:rsidP="002A0B8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3184" w:rsidRDefault="000A3184" w:rsidP="002A0B8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8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2A0B87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</w:tbl>
    <w:p w:rsidR="00BE1B7D" w:rsidRDefault="00BE1B7D" w:rsidP="00197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B16" w:rsidRPr="00AC7529" w:rsidRDefault="00AA5B16" w:rsidP="0019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5B16" w:rsidRPr="00AC7529" w:rsidSect="0087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3663"/>
    <w:multiLevelType w:val="hybridMultilevel"/>
    <w:tmpl w:val="6AB4D472"/>
    <w:lvl w:ilvl="0" w:tplc="A86258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A4D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0C1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48C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A9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A3C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26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447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C17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947F84"/>
    <w:multiLevelType w:val="hybridMultilevel"/>
    <w:tmpl w:val="974E21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BE6"/>
    <w:rsid w:val="000A3184"/>
    <w:rsid w:val="00197C51"/>
    <w:rsid w:val="001A2DFE"/>
    <w:rsid w:val="002A0B87"/>
    <w:rsid w:val="00392BE6"/>
    <w:rsid w:val="0054629B"/>
    <w:rsid w:val="006D509A"/>
    <w:rsid w:val="00875CD1"/>
    <w:rsid w:val="008A3A67"/>
    <w:rsid w:val="008D7E74"/>
    <w:rsid w:val="00906B3C"/>
    <w:rsid w:val="00AA5B16"/>
    <w:rsid w:val="00AC7529"/>
    <w:rsid w:val="00B2474F"/>
    <w:rsid w:val="00BE1B7D"/>
    <w:rsid w:val="00BE2A39"/>
    <w:rsid w:val="00DC3B01"/>
    <w:rsid w:val="00E85907"/>
    <w:rsid w:val="00EB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7529"/>
    <w:rPr>
      <w:b/>
      <w:bCs/>
    </w:rPr>
  </w:style>
  <w:style w:type="table" w:styleId="a4">
    <w:name w:val="Table Grid"/>
    <w:basedOn w:val="a1"/>
    <w:uiPriority w:val="59"/>
    <w:rsid w:val="00197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Каб №22</cp:lastModifiedBy>
  <cp:revision>13</cp:revision>
  <dcterms:created xsi:type="dcterms:W3CDTF">2021-02-08T08:40:00Z</dcterms:created>
  <dcterms:modified xsi:type="dcterms:W3CDTF">2021-12-16T08:34:00Z</dcterms:modified>
</cp:coreProperties>
</file>